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6D00" w14:textId="77777777" w:rsidR="00171EEA" w:rsidRDefault="006A6759" w:rsidP="006A6759">
      <w:pPr>
        <w:ind w:left="2880" w:firstLine="720"/>
        <w:rPr>
          <w:rFonts w:ascii="Times New Roman" w:hAnsi="Times New Roman" w:cs="Times New Roman"/>
          <w:b/>
          <w:bCs/>
          <w:sz w:val="24"/>
          <w:szCs w:val="24"/>
          <w:lang w:val="kk-KZ"/>
        </w:rPr>
      </w:pPr>
      <w:r w:rsidRPr="006A6759">
        <w:rPr>
          <w:rFonts w:ascii="Times New Roman" w:hAnsi="Times New Roman" w:cs="Times New Roman"/>
          <w:b/>
          <w:bCs/>
          <w:sz w:val="24"/>
          <w:szCs w:val="24"/>
          <w:lang w:val="kk-KZ"/>
        </w:rPr>
        <w:t>Лек 5</w:t>
      </w:r>
      <w:r w:rsidR="00171EEA">
        <w:rPr>
          <w:rFonts w:ascii="Times New Roman" w:hAnsi="Times New Roman" w:cs="Times New Roman"/>
          <w:b/>
          <w:bCs/>
          <w:sz w:val="24"/>
          <w:szCs w:val="24"/>
          <w:lang w:val="kk-KZ"/>
        </w:rPr>
        <w:t xml:space="preserve"> </w:t>
      </w:r>
    </w:p>
    <w:p w14:paraId="5EC56A77" w14:textId="77777777" w:rsidR="00171EEA" w:rsidRDefault="00171EEA" w:rsidP="00171EEA">
      <w:pPr>
        <w:ind w:left="2160" w:firstLine="720"/>
        <w:rPr>
          <w:rFonts w:ascii="Times New Roman" w:hAnsi="Times New Roman" w:cs="Times New Roman"/>
          <w:b/>
          <w:bCs/>
          <w:sz w:val="24"/>
          <w:szCs w:val="24"/>
          <w:lang w:val="kk-KZ"/>
        </w:rPr>
      </w:pPr>
    </w:p>
    <w:p w14:paraId="78CEC192" w14:textId="7544783B" w:rsidR="006E51EE" w:rsidRDefault="00171EEA" w:rsidP="00171EEA">
      <w:pPr>
        <w:ind w:left="2160"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Ғаламдық қауымдастық</w:t>
      </w:r>
    </w:p>
    <w:p w14:paraId="7FB484F4" w14:textId="39DAEEEF" w:rsidR="00D30942" w:rsidRPr="00D35615" w:rsidRDefault="00D30942" w:rsidP="00D35615">
      <w:pPr>
        <w:ind w:firstLine="720"/>
        <w:jc w:val="both"/>
        <w:rPr>
          <w:rFonts w:ascii="Times New Roman" w:hAnsi="Times New Roman" w:cs="Times New Roman"/>
          <w:sz w:val="24"/>
          <w:szCs w:val="24"/>
          <w:lang w:val="kk-KZ"/>
        </w:rPr>
      </w:pPr>
      <w:r w:rsidRPr="00D35615">
        <w:rPr>
          <w:rFonts w:ascii="Times New Roman" w:hAnsi="Times New Roman" w:cs="Times New Roman"/>
          <w:sz w:val="24"/>
          <w:szCs w:val="24"/>
          <w:lang w:val="kk-KZ"/>
        </w:rPr>
        <w:t>Адамзаттың ойлау жүйесіне өзгеріс енгізетін масс медиалық қарым қатынас қоғамдық экономикалық және саяси ұғымдар мен заңдылық, тәртіп және басқа да ортақ әлеуметтік қажеттіліктен туындаған өзгеріс және енгізілген тиісті аумақтық мүддені де қамтиды. Алдын алу, ескерту, ерекшеліктер мен этникалыққұриет қатынас құндылықтарын</w:t>
      </w:r>
      <w:r w:rsidR="00D35615" w:rsidRPr="00D35615">
        <w:rPr>
          <w:rFonts w:ascii="Times New Roman" w:hAnsi="Times New Roman" w:cs="Times New Roman"/>
          <w:sz w:val="24"/>
          <w:szCs w:val="24"/>
          <w:lang w:val="kk-KZ"/>
        </w:rPr>
        <w:t xml:space="preserve"> қисынды негізде ортақ сәйкес заңнамалық ақпараттармен қамтамасыз етуде үлкен рөл атқарады.</w:t>
      </w:r>
    </w:p>
    <w:sectPr w:rsidR="00D30942" w:rsidRPr="00D35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DD"/>
    <w:rsid w:val="00171EEA"/>
    <w:rsid w:val="006A6759"/>
    <w:rsid w:val="006E51EE"/>
    <w:rsid w:val="00D30942"/>
    <w:rsid w:val="00D35615"/>
    <w:rsid w:val="00E41ED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6883"/>
  <w15:chartTrackingRefBased/>
  <w15:docId w15:val="{107697B9-B3E6-43D5-814E-2A75A0CE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4</cp:revision>
  <dcterms:created xsi:type="dcterms:W3CDTF">2021-09-30T10:13:00Z</dcterms:created>
  <dcterms:modified xsi:type="dcterms:W3CDTF">2021-09-30T10:23:00Z</dcterms:modified>
</cp:coreProperties>
</file>